
<file path=[Content_Types].xml><?xml version="1.0" encoding="utf-8"?>
<Types xmlns="http://schemas.openxmlformats.org/package/2006/content-types"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B1D" w:rsidRPr="00097B1D" w:rsidRDefault="00097B1D">
      <w:pPr>
        <w:rPr>
          <w:rFonts w:ascii="Century Gothic" w:hAnsi="Century Gothic"/>
          <w:sz w:val="20"/>
          <w:szCs w:val="20"/>
        </w:rPr>
      </w:pPr>
      <w:r w:rsidRPr="00097B1D">
        <w:rPr>
          <w:rFonts w:ascii="Century Gothic" w:hAnsi="Century Gothic"/>
          <w:sz w:val="20"/>
          <w:szCs w:val="20"/>
        </w:rPr>
        <w:t>Danielle Aguinaldo</w:t>
      </w:r>
      <w:r w:rsidRPr="00097B1D">
        <w:rPr>
          <w:rFonts w:ascii="Century Gothic" w:hAnsi="Century Gothic"/>
          <w:sz w:val="20"/>
          <w:szCs w:val="20"/>
        </w:rPr>
        <w:tab/>
      </w:r>
      <w:r w:rsidRPr="00097B1D">
        <w:rPr>
          <w:rFonts w:ascii="Century Gothic" w:hAnsi="Century Gothic"/>
          <w:sz w:val="20"/>
          <w:szCs w:val="20"/>
        </w:rPr>
        <w:tab/>
      </w:r>
      <w:r w:rsidRPr="00097B1D">
        <w:rPr>
          <w:rFonts w:ascii="Century Gothic" w:hAnsi="Century Gothic"/>
          <w:sz w:val="20"/>
          <w:szCs w:val="20"/>
        </w:rPr>
        <w:tab/>
      </w:r>
      <w:r w:rsidRPr="00097B1D">
        <w:rPr>
          <w:rFonts w:ascii="Century Gothic" w:hAnsi="Century Gothic"/>
          <w:sz w:val="20"/>
          <w:szCs w:val="20"/>
        </w:rPr>
        <w:tab/>
      </w:r>
      <w:r w:rsidRPr="00097B1D">
        <w:rPr>
          <w:rFonts w:ascii="Century Gothic" w:hAnsi="Century Gothic"/>
          <w:sz w:val="20"/>
          <w:szCs w:val="20"/>
        </w:rPr>
        <w:tab/>
      </w:r>
      <w:r w:rsidRPr="00097B1D">
        <w:rPr>
          <w:rFonts w:ascii="Century Gothic" w:hAnsi="Century Gothic"/>
          <w:sz w:val="20"/>
          <w:szCs w:val="20"/>
        </w:rPr>
        <w:tab/>
      </w:r>
      <w:r w:rsidRPr="00097B1D">
        <w:rPr>
          <w:rFonts w:ascii="Century Gothic" w:hAnsi="Century Gothic"/>
          <w:sz w:val="20"/>
          <w:szCs w:val="20"/>
        </w:rPr>
        <w:tab/>
      </w:r>
      <w:r w:rsidRPr="00097B1D">
        <w:rPr>
          <w:rFonts w:ascii="Century Gothic" w:hAnsi="Century Gothic"/>
          <w:sz w:val="20"/>
          <w:szCs w:val="20"/>
        </w:rPr>
        <w:tab/>
      </w:r>
      <w:r w:rsidRPr="00097B1D"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 xml:space="preserve">    </w:t>
      </w:r>
      <w:r w:rsidRPr="00097B1D">
        <w:rPr>
          <w:rFonts w:ascii="Century Gothic" w:hAnsi="Century Gothic"/>
          <w:sz w:val="20"/>
          <w:szCs w:val="20"/>
        </w:rPr>
        <w:t>July 12, 2010</w:t>
      </w:r>
    </w:p>
    <w:p w:rsidR="00097B1D" w:rsidRPr="00097B1D" w:rsidRDefault="00097B1D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Week 2: SUPREME COURT</w:t>
      </w:r>
    </w:p>
    <w:p w:rsidR="00097B1D" w:rsidRPr="00097B1D" w:rsidRDefault="00097B1D">
      <w:pPr>
        <w:rPr>
          <w:rFonts w:ascii="Century Gothic" w:hAnsi="Century Gothic"/>
          <w:b/>
          <w:sz w:val="20"/>
          <w:szCs w:val="20"/>
        </w:rPr>
      </w:pPr>
      <w:r w:rsidRPr="00097B1D">
        <w:rPr>
          <w:rFonts w:ascii="Century Gothic" w:hAnsi="Century Gothic"/>
          <w:b/>
          <w:sz w:val="20"/>
          <w:szCs w:val="20"/>
        </w:rPr>
        <w:t>Objective:</w:t>
      </w:r>
    </w:p>
    <w:p w:rsidR="00097B1D" w:rsidRPr="00097B1D" w:rsidRDefault="00097B1D">
      <w:pPr>
        <w:rPr>
          <w:rFonts w:ascii="Century Gothic" w:hAnsi="Century Gothic"/>
          <w:sz w:val="20"/>
          <w:szCs w:val="20"/>
          <w:u w:val="single"/>
        </w:rPr>
      </w:pPr>
      <w:r w:rsidRPr="00097B1D">
        <w:rPr>
          <w:rFonts w:ascii="Century Gothic" w:hAnsi="Century Gothic"/>
          <w:sz w:val="20"/>
          <w:szCs w:val="20"/>
          <w:u w:val="single"/>
        </w:rPr>
        <w:t>Students will be able to:</w:t>
      </w:r>
    </w:p>
    <w:p w:rsidR="00097B1D" w:rsidRPr="00097B1D" w:rsidRDefault="00097B1D">
      <w:pPr>
        <w:rPr>
          <w:rFonts w:ascii="Century Gothic" w:hAnsi="Century Gothic"/>
          <w:sz w:val="20"/>
          <w:szCs w:val="20"/>
        </w:rPr>
      </w:pPr>
      <w:r w:rsidRPr="00097B1D">
        <w:rPr>
          <w:rFonts w:ascii="Century Gothic" w:hAnsi="Century Gothic"/>
          <w:sz w:val="20"/>
          <w:szCs w:val="20"/>
        </w:rPr>
        <w:tab/>
        <w:t>Connect last week’s topic with this week’s topic</w:t>
      </w:r>
    </w:p>
    <w:p w:rsidR="00097B1D" w:rsidRPr="00097B1D" w:rsidRDefault="00097B1D" w:rsidP="00097B1D">
      <w:pPr>
        <w:ind w:left="720" w:firstLine="720"/>
        <w:rPr>
          <w:rFonts w:ascii="Century Gothic" w:hAnsi="Century Gothic"/>
          <w:sz w:val="20"/>
          <w:szCs w:val="20"/>
        </w:rPr>
      </w:pPr>
      <w:r w:rsidRPr="00097B1D">
        <w:rPr>
          <w:rFonts w:ascii="Century Gothic" w:hAnsi="Century Gothic"/>
          <w:sz w:val="20"/>
          <w:szCs w:val="20"/>
        </w:rPr>
        <w:t>-identify what we already know about the Supreme Court</w:t>
      </w:r>
    </w:p>
    <w:p w:rsidR="00097B1D" w:rsidRDefault="00097B1D" w:rsidP="00097B1D">
      <w:pPr>
        <w:ind w:left="720" w:firstLine="720"/>
        <w:rPr>
          <w:rFonts w:ascii="Century Gothic" w:hAnsi="Century Gothic"/>
          <w:sz w:val="20"/>
          <w:szCs w:val="20"/>
        </w:rPr>
      </w:pPr>
      <w:r w:rsidRPr="00097B1D">
        <w:rPr>
          <w:rFonts w:ascii="Century Gothic" w:hAnsi="Century Gothic"/>
          <w:sz w:val="20"/>
          <w:szCs w:val="20"/>
        </w:rPr>
        <w:t>-create list of questions we still have about the Supreme Court</w:t>
      </w:r>
    </w:p>
    <w:p w:rsidR="00097B1D" w:rsidRDefault="00097B1D" w:rsidP="00097B1D">
      <w:pPr>
        <w:rPr>
          <w:rFonts w:ascii="Century Gothic" w:hAnsi="Century Gothic"/>
          <w:sz w:val="20"/>
          <w:szCs w:val="20"/>
        </w:rPr>
      </w:pPr>
    </w:p>
    <w:p w:rsidR="00097B1D" w:rsidRDefault="00097B1D" w:rsidP="00097B1D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The Supreme Court will deal with laws that involve immigration both legally and illegally. Ex: Arizona Law</w:t>
      </w:r>
    </w:p>
    <w:p w:rsidR="00097B1D" w:rsidRDefault="00097B1D" w:rsidP="00097B1D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Judicial Branch- interprets or enforces law</w:t>
      </w:r>
    </w:p>
    <w:p w:rsidR="007A03F9" w:rsidRDefault="007A03F9" w:rsidP="00097B1D">
      <w:pPr>
        <w:rPr>
          <w:rFonts w:ascii="Century Gothic" w:hAnsi="Century Gothic"/>
          <w:sz w:val="20"/>
          <w:szCs w:val="20"/>
        </w:rPr>
      </w:pPr>
    </w:p>
    <w:p w:rsidR="007A03F9" w:rsidRPr="007A03F9" w:rsidRDefault="007A03F9" w:rsidP="00097B1D">
      <w:pPr>
        <w:pBdr>
          <w:bottom w:val="single" w:sz="12" w:space="1" w:color="auto"/>
        </w:pBdr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CONNECT LAST WEEK’S TOPIC WITH WHIS WEEK’S TOPIC:</w:t>
      </w:r>
    </w:p>
    <w:p w:rsidR="00097B1D" w:rsidRPr="007A03F9" w:rsidRDefault="00C67127" w:rsidP="00097B1D">
      <w:pPr>
        <w:pBdr>
          <w:bottom w:val="single" w:sz="12" w:space="1" w:color="auto"/>
        </w:pBdr>
        <w:rPr>
          <w:rFonts w:ascii="Century Gothic" w:hAnsi="Century Gothic"/>
          <w:i/>
          <w:sz w:val="20"/>
          <w:szCs w:val="20"/>
        </w:rPr>
      </w:pPr>
      <w:r w:rsidRPr="007A03F9">
        <w:rPr>
          <w:rFonts w:ascii="Century Gothic" w:hAnsi="Century Gothic"/>
          <w:i/>
          <w:sz w:val="20"/>
          <w:szCs w:val="20"/>
        </w:rPr>
        <w:t>To prove whether the (SB 1070) Arizona Law is Constitutional or Unconstitutional based on the 14</w:t>
      </w:r>
      <w:r w:rsidRPr="007A03F9">
        <w:rPr>
          <w:rFonts w:ascii="Century Gothic" w:hAnsi="Century Gothic"/>
          <w:i/>
          <w:sz w:val="20"/>
          <w:szCs w:val="20"/>
          <w:vertAlign w:val="superscript"/>
        </w:rPr>
        <w:t>th</w:t>
      </w:r>
      <w:r w:rsidRPr="007A03F9">
        <w:rPr>
          <w:rFonts w:ascii="Century Gothic" w:hAnsi="Century Gothic"/>
          <w:i/>
          <w:sz w:val="20"/>
          <w:szCs w:val="20"/>
        </w:rPr>
        <w:t xml:space="preserve"> Amendment.</w:t>
      </w:r>
    </w:p>
    <w:p w:rsidR="000F19B5" w:rsidRDefault="000F19B5" w:rsidP="00097B1D">
      <w:pPr>
        <w:pBdr>
          <w:bottom w:val="single" w:sz="12" w:space="1" w:color="auto"/>
        </w:pBdr>
        <w:rPr>
          <w:rFonts w:ascii="Century Gothic" w:hAnsi="Century Gothic"/>
          <w:sz w:val="20"/>
          <w:szCs w:val="20"/>
        </w:rPr>
      </w:pPr>
    </w:p>
    <w:p w:rsidR="000F19B5" w:rsidRPr="007A03F9" w:rsidRDefault="000F19B5" w:rsidP="000F19B5">
      <w:pPr>
        <w:jc w:val="center"/>
        <w:rPr>
          <w:rFonts w:ascii="Century Gothic" w:hAnsi="Century Gothic"/>
          <w:b/>
          <w:sz w:val="20"/>
          <w:szCs w:val="20"/>
        </w:rPr>
      </w:pPr>
      <w:r w:rsidRPr="007A03F9">
        <w:rPr>
          <w:rFonts w:ascii="Century Gothic" w:hAnsi="Century Gothic"/>
          <w:b/>
          <w:sz w:val="20"/>
          <w:szCs w:val="20"/>
        </w:rPr>
        <w:t>VOCABULARY</w:t>
      </w:r>
    </w:p>
    <w:p w:rsidR="007A03F9" w:rsidRDefault="007A03F9" w:rsidP="007A03F9">
      <w:pPr>
        <w:jc w:val="both"/>
        <w:rPr>
          <w:rFonts w:ascii="Century Gothic" w:hAnsi="Century Gothic"/>
          <w:sz w:val="20"/>
          <w:szCs w:val="20"/>
        </w:rPr>
      </w:pPr>
      <w:commentRangeStart w:id="0"/>
      <w:commentRangeStart w:id="1"/>
      <w:r w:rsidRPr="007A03F9">
        <w:rPr>
          <w:rFonts w:ascii="Century Gothic" w:hAnsi="Century Gothic"/>
          <w:b/>
          <w:sz w:val="20"/>
          <w:szCs w:val="20"/>
        </w:rPr>
        <w:t>Chief Justice:</w:t>
      </w:r>
      <w:r>
        <w:rPr>
          <w:rFonts w:ascii="Century Gothic" w:hAnsi="Century Gothic"/>
          <w:sz w:val="20"/>
          <w:szCs w:val="20"/>
        </w:rPr>
        <w:t xml:space="preserve"> </w:t>
      </w:r>
      <w:commentRangeEnd w:id="0"/>
      <w:r>
        <w:rPr>
          <w:rStyle w:val="CommentReference"/>
        </w:rPr>
        <w:commentReference w:id="0"/>
      </w:r>
      <w:commentRangeEnd w:id="1"/>
      <w:r>
        <w:rPr>
          <w:rStyle w:val="CommentReference"/>
        </w:rPr>
        <w:commentReference w:id="1"/>
      </w:r>
      <w:r>
        <w:rPr>
          <w:rFonts w:ascii="Century Gothic" w:hAnsi="Century Gothic"/>
          <w:sz w:val="20"/>
          <w:szCs w:val="20"/>
        </w:rPr>
        <w:t>The head judge of the Supreme Court who makes the final decision</w:t>
      </w:r>
    </w:p>
    <w:p w:rsidR="000F19B5" w:rsidRDefault="000F19B5" w:rsidP="000F19B5">
      <w:pPr>
        <w:jc w:val="both"/>
        <w:rPr>
          <w:rFonts w:ascii="Century Gothic" w:hAnsi="Century Gothic"/>
          <w:sz w:val="20"/>
          <w:szCs w:val="20"/>
        </w:rPr>
      </w:pPr>
      <w:commentRangeStart w:id="2"/>
      <w:commentRangeStart w:id="3"/>
      <w:r w:rsidRPr="007A03F9">
        <w:rPr>
          <w:rFonts w:ascii="Century Gothic" w:hAnsi="Century Gothic"/>
          <w:b/>
          <w:sz w:val="20"/>
          <w:szCs w:val="20"/>
        </w:rPr>
        <w:t>Conservative/Liberal:</w:t>
      </w:r>
      <w:r>
        <w:rPr>
          <w:rFonts w:ascii="Century Gothic" w:hAnsi="Century Gothic"/>
          <w:sz w:val="20"/>
          <w:szCs w:val="20"/>
        </w:rPr>
        <w:t xml:space="preserve"> </w:t>
      </w:r>
      <w:commentRangeEnd w:id="2"/>
      <w:r w:rsidR="007A03F9">
        <w:rPr>
          <w:rStyle w:val="CommentReference"/>
        </w:rPr>
        <w:commentReference w:id="2"/>
      </w:r>
      <w:commentRangeEnd w:id="3"/>
      <w:r w:rsidR="007A03F9">
        <w:rPr>
          <w:rStyle w:val="CommentReference"/>
        </w:rPr>
        <w:commentReference w:id="3"/>
      </w:r>
      <w:r>
        <w:rPr>
          <w:rFonts w:ascii="Century Gothic" w:hAnsi="Century Gothic"/>
          <w:sz w:val="20"/>
          <w:szCs w:val="20"/>
        </w:rPr>
        <w:t>The moral beliefs of the two political parties, Republican and Democrat</w:t>
      </w:r>
    </w:p>
    <w:p w:rsidR="000F19B5" w:rsidRDefault="000F19B5" w:rsidP="000F19B5">
      <w:pPr>
        <w:jc w:val="both"/>
        <w:rPr>
          <w:rFonts w:ascii="Century Gothic" w:hAnsi="Century Gothic"/>
          <w:sz w:val="20"/>
          <w:szCs w:val="20"/>
        </w:rPr>
      </w:pPr>
      <w:commentRangeStart w:id="4"/>
      <w:r w:rsidRPr="007A03F9">
        <w:rPr>
          <w:rFonts w:ascii="Century Gothic" w:hAnsi="Century Gothic"/>
          <w:b/>
          <w:sz w:val="20"/>
          <w:szCs w:val="20"/>
        </w:rPr>
        <w:t>Precedent:</w:t>
      </w:r>
      <w:commentRangeEnd w:id="4"/>
      <w:r w:rsidR="007A03F9">
        <w:rPr>
          <w:rStyle w:val="CommentReference"/>
        </w:rPr>
        <w:commentReference w:id="4"/>
      </w:r>
      <w:r w:rsidR="007A03F9">
        <w:rPr>
          <w:rFonts w:ascii="Century Gothic" w:hAnsi="Century Gothic"/>
          <w:sz w:val="20"/>
          <w:szCs w:val="20"/>
        </w:rPr>
        <w:t xml:space="preserve"> A prior court case having similar characteristics to solve a current court case</w:t>
      </w:r>
    </w:p>
    <w:p w:rsidR="000F19B5" w:rsidRDefault="000F19B5" w:rsidP="000F19B5">
      <w:pPr>
        <w:jc w:val="both"/>
        <w:rPr>
          <w:rFonts w:ascii="Century Gothic" w:hAnsi="Century Gothic"/>
          <w:sz w:val="20"/>
          <w:szCs w:val="20"/>
        </w:rPr>
      </w:pPr>
      <w:commentRangeStart w:id="5"/>
      <w:r w:rsidRPr="007A03F9">
        <w:rPr>
          <w:rFonts w:ascii="Century Gothic" w:hAnsi="Century Gothic"/>
          <w:b/>
          <w:sz w:val="20"/>
          <w:szCs w:val="20"/>
        </w:rPr>
        <w:t>Confirmation hearing:</w:t>
      </w:r>
      <w:r w:rsidR="00267630">
        <w:rPr>
          <w:rStyle w:val="CommentReference"/>
        </w:rPr>
        <w:t xml:space="preserve"> </w:t>
      </w:r>
      <w:r w:rsidR="00267630">
        <w:rPr>
          <w:rFonts w:ascii="Century Gothic" w:hAnsi="Century Gothic"/>
          <w:sz w:val="20"/>
          <w:szCs w:val="20"/>
        </w:rPr>
        <w:t xml:space="preserve"> </w:t>
      </w:r>
      <w:commentRangeEnd w:id="5"/>
      <w:r w:rsidR="00267630">
        <w:rPr>
          <w:rStyle w:val="CommentReference"/>
        </w:rPr>
        <w:commentReference w:id="5"/>
      </w:r>
      <w:r w:rsidR="00267630">
        <w:rPr>
          <w:rFonts w:ascii="Century Gothic" w:hAnsi="Century Gothic"/>
          <w:sz w:val="20"/>
          <w:szCs w:val="20"/>
        </w:rPr>
        <w:t>A process to confirm a new court justice</w:t>
      </w:r>
    </w:p>
    <w:p w:rsidR="000F19B5" w:rsidRDefault="000F19B5" w:rsidP="000F19B5">
      <w:pPr>
        <w:pBdr>
          <w:bottom w:val="single" w:sz="12" w:space="1" w:color="auto"/>
        </w:pBdr>
        <w:jc w:val="both"/>
        <w:rPr>
          <w:rFonts w:ascii="Century Gothic" w:hAnsi="Century Gothic"/>
          <w:sz w:val="20"/>
          <w:szCs w:val="20"/>
        </w:rPr>
      </w:pPr>
      <w:commentRangeStart w:id="6"/>
      <w:commentRangeStart w:id="7"/>
      <w:commentRangeStart w:id="8"/>
      <w:commentRangeStart w:id="9"/>
      <w:r w:rsidRPr="007A03F9">
        <w:rPr>
          <w:rFonts w:ascii="Century Gothic" w:hAnsi="Century Gothic"/>
          <w:b/>
          <w:sz w:val="20"/>
          <w:szCs w:val="20"/>
        </w:rPr>
        <w:t>Majority</w:t>
      </w:r>
      <w:r>
        <w:rPr>
          <w:rFonts w:ascii="Century Gothic" w:hAnsi="Century Gothic"/>
          <w:sz w:val="20"/>
          <w:szCs w:val="20"/>
        </w:rPr>
        <w:t xml:space="preserve"> </w:t>
      </w:r>
      <w:r w:rsidRPr="007A03F9">
        <w:rPr>
          <w:rFonts w:ascii="Century Gothic" w:hAnsi="Century Gothic"/>
          <w:b/>
          <w:sz w:val="20"/>
          <w:szCs w:val="20"/>
        </w:rPr>
        <w:t>Opinion:</w:t>
      </w:r>
      <w:r w:rsidR="007A03F9">
        <w:rPr>
          <w:rFonts w:ascii="Century Gothic" w:hAnsi="Century Gothic"/>
          <w:sz w:val="20"/>
          <w:szCs w:val="20"/>
        </w:rPr>
        <w:t xml:space="preserve"> </w:t>
      </w:r>
      <w:commentRangeEnd w:id="6"/>
      <w:r w:rsidR="007A03F9">
        <w:rPr>
          <w:rStyle w:val="CommentReference"/>
        </w:rPr>
        <w:commentReference w:id="6"/>
      </w:r>
      <w:commentRangeEnd w:id="7"/>
      <w:r w:rsidR="007A03F9">
        <w:rPr>
          <w:rStyle w:val="CommentReference"/>
        </w:rPr>
        <w:commentReference w:id="7"/>
      </w:r>
      <w:commentRangeEnd w:id="8"/>
      <w:r w:rsidR="000C751E">
        <w:rPr>
          <w:rStyle w:val="CommentReference"/>
        </w:rPr>
        <w:commentReference w:id="8"/>
      </w:r>
      <w:commentRangeEnd w:id="9"/>
      <w:r w:rsidR="000C751E">
        <w:rPr>
          <w:rStyle w:val="CommentReference"/>
        </w:rPr>
        <w:commentReference w:id="9"/>
      </w:r>
      <w:r w:rsidR="000C751E">
        <w:rPr>
          <w:rFonts w:ascii="Century Gothic" w:hAnsi="Century Gothic"/>
          <w:sz w:val="20"/>
          <w:szCs w:val="20"/>
        </w:rPr>
        <w:t>Conclusion of multiple opinions of the Justice on a topic.</w:t>
      </w:r>
    </w:p>
    <w:p w:rsidR="007A03F9" w:rsidRDefault="007A03F9" w:rsidP="000F19B5">
      <w:pPr>
        <w:pBdr>
          <w:bottom w:val="single" w:sz="12" w:space="1" w:color="auto"/>
        </w:pBdr>
        <w:jc w:val="both"/>
        <w:rPr>
          <w:rFonts w:ascii="Century Gothic" w:hAnsi="Century Gothic"/>
          <w:sz w:val="20"/>
          <w:szCs w:val="20"/>
        </w:rPr>
      </w:pPr>
    </w:p>
    <w:p w:rsidR="000C751E" w:rsidRDefault="000C751E" w:rsidP="00097B1D">
      <w:pPr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THREE THINGS I KNOW &amp; WANT TO KNOW ABOUT THE SUPREME COURT:</w:t>
      </w:r>
    </w:p>
    <w:p w:rsidR="000C751E" w:rsidRDefault="000C751E" w:rsidP="00097B1D">
      <w:pPr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WANT TO KNOW:</w:t>
      </w:r>
    </w:p>
    <w:p w:rsidR="000C751E" w:rsidRDefault="000C751E" w:rsidP="000C751E">
      <w:pPr>
        <w:pStyle w:val="ListParagraph"/>
        <w:numPr>
          <w:ilvl w:val="0"/>
          <w:numId w:val="1"/>
        </w:num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What’s going on in the Supreme Court right now?</w:t>
      </w:r>
    </w:p>
    <w:p w:rsidR="000C751E" w:rsidRDefault="000C751E" w:rsidP="000C751E">
      <w:pPr>
        <w:pStyle w:val="ListParagraph"/>
        <w:numPr>
          <w:ilvl w:val="0"/>
          <w:numId w:val="1"/>
        </w:num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Who’s involved in the Supreme Court?</w:t>
      </w:r>
    </w:p>
    <w:p w:rsidR="000C751E" w:rsidRDefault="000C751E" w:rsidP="000C751E">
      <w:pPr>
        <w:pStyle w:val="ListParagraph"/>
        <w:numPr>
          <w:ilvl w:val="0"/>
          <w:numId w:val="1"/>
        </w:num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How will the people in the Supreme Court change? Through what process, if there is a process</w:t>
      </w:r>
    </w:p>
    <w:p w:rsidR="00426F3D" w:rsidRPr="000C751E" w:rsidRDefault="00426F3D" w:rsidP="000C751E">
      <w:pPr>
        <w:pStyle w:val="ListParagraph"/>
        <w:numPr>
          <w:ilvl w:val="0"/>
          <w:numId w:val="1"/>
        </w:num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lastRenderedPageBreak/>
        <w:t>What the qualification</w:t>
      </w:r>
    </w:p>
    <w:p w:rsidR="00C67127" w:rsidRDefault="000C751E" w:rsidP="00097B1D">
      <w:pPr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ALREADY KNOW:</w:t>
      </w:r>
    </w:p>
    <w:p w:rsidR="000C751E" w:rsidRPr="00426F3D" w:rsidRDefault="00426F3D" w:rsidP="000C751E">
      <w:pPr>
        <w:pStyle w:val="ListParagraph"/>
        <w:numPr>
          <w:ilvl w:val="0"/>
          <w:numId w:val="2"/>
        </w:numPr>
        <w:rPr>
          <w:rFonts w:ascii="Century Gothic" w:hAnsi="Century Gothic"/>
          <w:sz w:val="20"/>
          <w:szCs w:val="20"/>
        </w:rPr>
      </w:pPr>
      <w:r w:rsidRPr="00426F3D">
        <w:rPr>
          <w:rFonts w:ascii="Century Gothic" w:hAnsi="Century Gothic"/>
          <w:sz w:val="20"/>
          <w:szCs w:val="20"/>
        </w:rPr>
        <w:t>Above all the other courts</w:t>
      </w:r>
      <w:r>
        <w:rPr>
          <w:rFonts w:ascii="Century Gothic" w:hAnsi="Century Gothic"/>
          <w:sz w:val="20"/>
          <w:szCs w:val="20"/>
        </w:rPr>
        <w:t>, rules over states issues</w:t>
      </w:r>
    </w:p>
    <w:p w:rsidR="00426F3D" w:rsidRPr="00426F3D" w:rsidRDefault="00426F3D" w:rsidP="000C751E">
      <w:pPr>
        <w:pStyle w:val="ListParagraph"/>
        <w:numPr>
          <w:ilvl w:val="0"/>
          <w:numId w:val="2"/>
        </w:numPr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Handles the Bigger issues</w:t>
      </w:r>
    </w:p>
    <w:p w:rsidR="00426F3D" w:rsidRDefault="00426F3D" w:rsidP="000C751E">
      <w:pPr>
        <w:pStyle w:val="ListParagraph"/>
        <w:numPr>
          <w:ilvl w:val="0"/>
          <w:numId w:val="2"/>
        </w:numPr>
        <w:pBdr>
          <w:bottom w:val="single" w:sz="12" w:space="1" w:color="auto"/>
        </w:pBdr>
        <w:rPr>
          <w:rFonts w:ascii="Century Gothic" w:hAnsi="Century Gothic"/>
          <w:sz w:val="20"/>
          <w:szCs w:val="20"/>
        </w:rPr>
      </w:pPr>
      <w:r w:rsidRPr="00426F3D">
        <w:rPr>
          <w:rFonts w:ascii="Century Gothic" w:hAnsi="Century Gothic"/>
          <w:sz w:val="20"/>
          <w:szCs w:val="20"/>
        </w:rPr>
        <w:t>Once you</w:t>
      </w:r>
      <w:r>
        <w:rPr>
          <w:rFonts w:ascii="Century Gothic" w:hAnsi="Century Gothic"/>
          <w:sz w:val="20"/>
          <w:szCs w:val="20"/>
        </w:rPr>
        <w:t>’</w:t>
      </w:r>
      <w:r w:rsidRPr="00426F3D">
        <w:rPr>
          <w:rFonts w:ascii="Century Gothic" w:hAnsi="Century Gothic"/>
          <w:sz w:val="20"/>
          <w:szCs w:val="20"/>
        </w:rPr>
        <w:t>re in, you</w:t>
      </w:r>
      <w:r>
        <w:rPr>
          <w:rFonts w:ascii="Century Gothic" w:hAnsi="Century Gothic"/>
          <w:sz w:val="20"/>
          <w:szCs w:val="20"/>
        </w:rPr>
        <w:t>’</w:t>
      </w:r>
      <w:r w:rsidRPr="00426F3D">
        <w:rPr>
          <w:rFonts w:ascii="Century Gothic" w:hAnsi="Century Gothic"/>
          <w:sz w:val="20"/>
          <w:szCs w:val="20"/>
        </w:rPr>
        <w:t>re in for life</w:t>
      </w:r>
    </w:p>
    <w:p w:rsidR="00696EC4" w:rsidRPr="00696EC4" w:rsidRDefault="00696EC4" w:rsidP="00696EC4">
      <w:pPr>
        <w:pBdr>
          <w:bottom w:val="single" w:sz="12" w:space="1" w:color="auto"/>
        </w:pBdr>
        <w:ind w:left="360"/>
        <w:rPr>
          <w:rFonts w:ascii="Century Gothic" w:hAnsi="Century Gothic"/>
          <w:sz w:val="20"/>
          <w:szCs w:val="20"/>
        </w:rPr>
      </w:pPr>
    </w:p>
    <w:p w:rsidR="00696EC4" w:rsidRDefault="00696EC4" w:rsidP="00696EC4">
      <w:pPr>
        <w:rPr>
          <w:rFonts w:ascii="Century Gothic" w:hAnsi="Century Gothic"/>
          <w:sz w:val="20"/>
          <w:szCs w:val="20"/>
        </w:rPr>
      </w:pPr>
    </w:p>
    <w:p w:rsidR="00696EC4" w:rsidRDefault="00696EC4" w:rsidP="00696EC4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What are the qualifications to be in the S.C.?</w:t>
      </w:r>
    </w:p>
    <w:p w:rsidR="00696EC4" w:rsidRDefault="00696EC4" w:rsidP="00696EC4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Is there a balance of </w:t>
      </w:r>
      <w:proofErr w:type="spellStart"/>
      <w:r>
        <w:rPr>
          <w:rFonts w:ascii="Century Gothic" w:hAnsi="Century Gothic"/>
          <w:sz w:val="20"/>
          <w:szCs w:val="20"/>
        </w:rPr>
        <w:t>Dems</w:t>
      </w:r>
      <w:proofErr w:type="spellEnd"/>
      <w:r>
        <w:rPr>
          <w:rFonts w:ascii="Century Gothic" w:hAnsi="Century Gothic"/>
          <w:sz w:val="20"/>
          <w:szCs w:val="20"/>
        </w:rPr>
        <w:t xml:space="preserve"> and </w:t>
      </w:r>
      <w:proofErr w:type="spellStart"/>
      <w:r>
        <w:rPr>
          <w:rFonts w:ascii="Century Gothic" w:hAnsi="Century Gothic"/>
          <w:sz w:val="20"/>
          <w:szCs w:val="20"/>
        </w:rPr>
        <w:t>Repubs</w:t>
      </w:r>
      <w:proofErr w:type="spellEnd"/>
      <w:r>
        <w:rPr>
          <w:rFonts w:ascii="Century Gothic" w:hAnsi="Century Gothic"/>
          <w:sz w:val="20"/>
          <w:szCs w:val="20"/>
        </w:rPr>
        <w:t>?</w:t>
      </w:r>
    </w:p>
    <w:p w:rsidR="00696EC4" w:rsidRDefault="00696EC4" w:rsidP="00696EC4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Do justices consider opinion of the people? What do they consider?</w:t>
      </w:r>
    </w:p>
    <w:p w:rsidR="00696EC4" w:rsidRDefault="00696EC4" w:rsidP="00696EC4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Do they try to achieve diversity to prevent bias?</w:t>
      </w:r>
    </w:p>
    <w:p w:rsidR="00696EC4" w:rsidRDefault="00696EC4" w:rsidP="00696EC4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When and why was the Supreme Court created?</w:t>
      </w:r>
    </w:p>
    <w:p w:rsidR="00696EC4" w:rsidRDefault="00696EC4" w:rsidP="00696EC4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What is the most current Supreme Court case? </w:t>
      </w:r>
      <w:proofErr w:type="gramStart"/>
      <w:r>
        <w:rPr>
          <w:rFonts w:ascii="Century Gothic" w:hAnsi="Century Gothic"/>
          <w:sz w:val="20"/>
          <w:szCs w:val="20"/>
        </w:rPr>
        <w:t>BP oil spill?</w:t>
      </w:r>
      <w:proofErr w:type="gramEnd"/>
    </w:p>
    <w:p w:rsidR="00696EC4" w:rsidRDefault="00696EC4" w:rsidP="00696EC4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How many women have served in the Supreme Court? African American, etc/</w:t>
      </w:r>
    </w:p>
    <w:p w:rsidR="00696EC4" w:rsidRPr="00696EC4" w:rsidRDefault="00696EC4" w:rsidP="00696EC4">
      <w:pPr>
        <w:rPr>
          <w:rFonts w:ascii="Century Gothic" w:hAnsi="Century Gothic"/>
          <w:sz w:val="20"/>
          <w:szCs w:val="20"/>
        </w:rPr>
      </w:pPr>
    </w:p>
    <w:sectPr w:rsidR="00696EC4" w:rsidRPr="00696E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daguinal13" w:date="2010-07-12T10:03:00Z" w:initials="d">
    <w:p w:rsidR="00A27A7E" w:rsidRDefault="00A27A7E">
      <w:pPr>
        <w:pStyle w:val="CommentText"/>
      </w:pPr>
      <w:r>
        <w:rPr>
          <w:rStyle w:val="CommentReference"/>
        </w:rPr>
        <w:annotationRef/>
      </w:r>
      <w:r>
        <w:t>Who is he or she?</w:t>
      </w:r>
    </w:p>
  </w:comment>
  <w:comment w:id="1" w:author="daguinal13" w:date="2010-07-12T10:06:00Z" w:initials="d">
    <w:p w:rsidR="00A27A7E" w:rsidRDefault="00A27A7E">
      <w:pPr>
        <w:pStyle w:val="CommentText"/>
      </w:pPr>
      <w:r>
        <w:rPr>
          <w:rStyle w:val="CommentReference"/>
        </w:rPr>
        <w:annotationRef/>
      </w:r>
      <w:r>
        <w:t>How is chief justice chosen?</w:t>
      </w:r>
    </w:p>
  </w:comment>
  <w:comment w:id="2" w:author="daguinal13" w:date="2010-07-12T10:07:00Z" w:initials="d">
    <w:p w:rsidR="00A27A7E" w:rsidRDefault="00A27A7E">
      <w:pPr>
        <w:pStyle w:val="CommentText"/>
      </w:pPr>
      <w:r>
        <w:rPr>
          <w:rStyle w:val="CommentReference"/>
        </w:rPr>
        <w:annotationRef/>
      </w:r>
      <w:r>
        <w:t>Conservative: more traditional</w:t>
      </w:r>
    </w:p>
    <w:p w:rsidR="00A27A7E" w:rsidRDefault="00A27A7E">
      <w:pPr>
        <w:pStyle w:val="CommentText"/>
      </w:pPr>
      <w:r>
        <w:t>Liberal: open to new ideas</w:t>
      </w:r>
    </w:p>
  </w:comment>
  <w:comment w:id="3" w:author="daguinal13" w:date="2010-07-12T10:08:00Z" w:initials="d">
    <w:p w:rsidR="00A27A7E" w:rsidRDefault="00A27A7E">
      <w:pPr>
        <w:pStyle w:val="CommentText"/>
      </w:pPr>
      <w:r>
        <w:rPr>
          <w:rStyle w:val="CommentReference"/>
        </w:rPr>
        <w:annotationRef/>
      </w:r>
      <w:r>
        <w:t>Republican is more conservative. Democrat is more liberal</w:t>
      </w:r>
    </w:p>
  </w:comment>
  <w:comment w:id="4" w:author="daguinal13" w:date="2010-07-12T10:10:00Z" w:initials="d">
    <w:p w:rsidR="00A27A7E" w:rsidRDefault="00A27A7E">
      <w:pPr>
        <w:pStyle w:val="CommentText"/>
      </w:pPr>
      <w:r>
        <w:rPr>
          <w:rStyle w:val="CommentReference"/>
        </w:rPr>
        <w:annotationRef/>
      </w:r>
      <w:r>
        <w:t>Same case, different people?</w:t>
      </w:r>
    </w:p>
  </w:comment>
  <w:comment w:id="5" w:author="daguinal13" w:date="2010-07-12T10:14:00Z" w:initials="d">
    <w:p w:rsidR="00A27A7E" w:rsidRDefault="00A27A7E">
      <w:pPr>
        <w:pStyle w:val="CommentText"/>
      </w:pPr>
      <w:r>
        <w:rPr>
          <w:rStyle w:val="CommentReference"/>
        </w:rPr>
        <w:annotationRef/>
      </w:r>
      <w:r>
        <w:t xml:space="preserve">Elena </w:t>
      </w:r>
      <w:proofErr w:type="spellStart"/>
      <w:r>
        <w:t>Kagan</w:t>
      </w:r>
      <w:proofErr w:type="spellEnd"/>
    </w:p>
  </w:comment>
  <w:comment w:id="6" w:author="daguinal13" w:date="2010-07-12T10:09:00Z" w:initials="d">
    <w:p w:rsidR="00A27A7E" w:rsidRDefault="00A27A7E">
      <w:pPr>
        <w:pStyle w:val="CommentText"/>
      </w:pPr>
      <w:r>
        <w:rPr>
          <w:rStyle w:val="CommentReference"/>
        </w:rPr>
        <w:annotationRef/>
      </w:r>
      <w:r>
        <w:t>Majority rules</w:t>
      </w:r>
    </w:p>
  </w:comment>
  <w:comment w:id="7" w:author="daguinal13" w:date="2010-07-12T10:10:00Z" w:initials="d">
    <w:p w:rsidR="00A27A7E" w:rsidRDefault="00A27A7E">
      <w:pPr>
        <w:pStyle w:val="CommentText"/>
      </w:pPr>
      <w:r>
        <w:rPr>
          <w:rStyle w:val="CommentReference"/>
        </w:rPr>
        <w:annotationRef/>
      </w:r>
      <w:r>
        <w:t>Who makes these opinions?</w:t>
      </w:r>
    </w:p>
  </w:comment>
  <w:comment w:id="8" w:author="daguinal13" w:date="2010-07-12T10:16:00Z" w:initials="d">
    <w:p w:rsidR="00A27A7E" w:rsidRDefault="00A27A7E">
      <w:pPr>
        <w:pStyle w:val="CommentText"/>
      </w:pPr>
      <w:r>
        <w:rPr>
          <w:rStyle w:val="CommentReference"/>
        </w:rPr>
        <w:annotationRef/>
      </w:r>
      <w:r>
        <w:t>Since it’s an “opinion”, does it play in the final decision</w:t>
      </w:r>
    </w:p>
  </w:comment>
  <w:comment w:id="9" w:author="daguinal13" w:date="2010-07-12T10:16:00Z" w:initials="d">
    <w:p w:rsidR="00A27A7E" w:rsidRDefault="00A27A7E">
      <w:pPr>
        <w:pStyle w:val="CommentText"/>
      </w:pPr>
      <w:r>
        <w:rPr>
          <w:rStyle w:val="CommentReference"/>
        </w:rPr>
        <w:annotationRef/>
      </w:r>
      <w:r>
        <w:t>5 to 4? Minority opinion?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D6A46"/>
    <w:multiLevelType w:val="hybridMultilevel"/>
    <w:tmpl w:val="1F509952"/>
    <w:lvl w:ilvl="0" w:tplc="432C52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4325F0"/>
    <w:multiLevelType w:val="hybridMultilevel"/>
    <w:tmpl w:val="3C68D1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97B1D"/>
    <w:rsid w:val="00097B1D"/>
    <w:rsid w:val="000C751E"/>
    <w:rsid w:val="000F19B5"/>
    <w:rsid w:val="00267630"/>
    <w:rsid w:val="00426F3D"/>
    <w:rsid w:val="00696EC4"/>
    <w:rsid w:val="007A03F9"/>
    <w:rsid w:val="00A27A7E"/>
    <w:rsid w:val="00C67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7A03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03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A03F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03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03F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3F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75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comments" Target="commen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daguinal13</dc:creator>
  <cp:lastModifiedBy>daguinal13</cp:lastModifiedBy>
  <cp:revision>2</cp:revision>
  <dcterms:created xsi:type="dcterms:W3CDTF">2010-07-12T13:14:00Z</dcterms:created>
  <dcterms:modified xsi:type="dcterms:W3CDTF">2010-07-12T14:45:00Z</dcterms:modified>
</cp:coreProperties>
</file>